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22E" w:rsidRDefault="0036622E" w:rsidP="003662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D519B" w:rsidRDefault="005764AB" w:rsidP="0036622E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22E">
        <w:rPr>
          <w:rFonts w:ascii="Times New Roman" w:hAnsi="Times New Roman" w:cs="Times New Roman"/>
          <w:b/>
          <w:sz w:val="28"/>
          <w:szCs w:val="28"/>
        </w:rPr>
        <w:t xml:space="preserve">Прокурор разъясняет положения </w:t>
      </w:r>
      <w:r w:rsidR="00BD519B" w:rsidRPr="0036622E">
        <w:rPr>
          <w:rFonts w:ascii="Times New Roman" w:hAnsi="Times New Roman" w:cs="Times New Roman"/>
          <w:b/>
          <w:sz w:val="28"/>
          <w:szCs w:val="28"/>
        </w:rPr>
        <w:t>Феде</w:t>
      </w:r>
      <w:r w:rsidR="00762242">
        <w:rPr>
          <w:rFonts w:ascii="Times New Roman" w:hAnsi="Times New Roman" w:cs="Times New Roman"/>
          <w:b/>
          <w:sz w:val="28"/>
          <w:szCs w:val="28"/>
        </w:rPr>
        <w:t>рального закона от 2 мая 2006 года</w:t>
      </w:r>
      <w:r w:rsidR="00BD519B" w:rsidRPr="003662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2242">
        <w:rPr>
          <w:rFonts w:ascii="Times New Roman" w:hAnsi="Times New Roman" w:cs="Times New Roman"/>
          <w:b/>
          <w:sz w:val="28"/>
          <w:szCs w:val="28"/>
        </w:rPr>
        <w:t>№</w:t>
      </w:r>
      <w:r w:rsidR="00BD519B" w:rsidRPr="0036622E">
        <w:rPr>
          <w:rFonts w:ascii="Times New Roman" w:hAnsi="Times New Roman" w:cs="Times New Roman"/>
          <w:b/>
          <w:sz w:val="28"/>
          <w:szCs w:val="28"/>
        </w:rPr>
        <w:t xml:space="preserve"> 59-ФЗ «О порядке рассмотрения обращений граждан» основываясь на конституционных положениях, раскрывает </w:t>
      </w:r>
      <w:r w:rsidR="00BD519B" w:rsidRPr="0036622E">
        <w:rPr>
          <w:rFonts w:ascii="Times New Roman" w:hAnsi="Times New Roman" w:cs="Times New Roman"/>
          <w:b/>
          <w:bCs/>
          <w:sz w:val="28"/>
          <w:szCs w:val="28"/>
        </w:rPr>
        <w:t>содержание права граждан на обращение</w:t>
      </w:r>
    </w:p>
    <w:p w:rsidR="0036622E" w:rsidRPr="0036622E" w:rsidRDefault="0036622E" w:rsidP="0036622E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519B" w:rsidRDefault="00BD519B" w:rsidP="00BD519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19B">
        <w:rPr>
          <w:rFonts w:ascii="Times New Roman" w:hAnsi="Times New Roman" w:cs="Times New Roman"/>
          <w:sz w:val="28"/>
          <w:szCs w:val="28"/>
        </w:rPr>
        <w:t xml:space="preserve">В Конституции право граждан на обращение закреплено </w:t>
      </w:r>
      <w:hyperlink r:id="rId4" w:history="1">
        <w:r w:rsidRPr="00BD519B">
          <w:rPr>
            <w:rFonts w:ascii="Times New Roman" w:hAnsi="Times New Roman" w:cs="Times New Roman"/>
            <w:sz w:val="28"/>
            <w:szCs w:val="28"/>
          </w:rPr>
          <w:t>ст. 33</w:t>
        </w:r>
      </w:hyperlink>
      <w:r w:rsidRPr="00BD519B">
        <w:rPr>
          <w:rFonts w:ascii="Times New Roman" w:hAnsi="Times New Roman" w:cs="Times New Roman"/>
          <w:sz w:val="28"/>
          <w:szCs w:val="28"/>
        </w:rPr>
        <w:t xml:space="preserve">. В названной </w:t>
      </w:r>
      <w:hyperlink r:id="rId5" w:history="1">
        <w:r w:rsidRPr="00BD519B">
          <w:rPr>
            <w:rFonts w:ascii="Times New Roman" w:hAnsi="Times New Roman" w:cs="Times New Roman"/>
            <w:sz w:val="28"/>
            <w:szCs w:val="28"/>
          </w:rPr>
          <w:t>статье</w:t>
        </w:r>
      </w:hyperlink>
      <w:r w:rsidRPr="00BD519B">
        <w:rPr>
          <w:rFonts w:ascii="Times New Roman" w:hAnsi="Times New Roman" w:cs="Times New Roman"/>
          <w:sz w:val="28"/>
          <w:szCs w:val="28"/>
        </w:rPr>
        <w:t xml:space="preserve"> предусмотрено, что граждане Российской Федерации имеют право обращаться лично, а также направлять индивидуальные и коллективные обращения в государственные органы и органы местного самоуправления. </w:t>
      </w:r>
      <w:hyperlink r:id="rId6" w:history="1">
        <w:r w:rsidR="00A446EC">
          <w:rPr>
            <w:rFonts w:ascii="Times New Roman" w:hAnsi="Times New Roman" w:cs="Times New Roman"/>
            <w:sz w:val="28"/>
            <w:szCs w:val="28"/>
          </w:rPr>
          <w:t>С</w:t>
        </w:r>
        <w:r w:rsidRPr="00BD519B">
          <w:rPr>
            <w:rFonts w:ascii="Times New Roman" w:hAnsi="Times New Roman" w:cs="Times New Roman"/>
            <w:sz w:val="28"/>
            <w:szCs w:val="28"/>
          </w:rPr>
          <w:t>татья</w:t>
        </w:r>
      </w:hyperlink>
      <w:r w:rsidRPr="00BD519B">
        <w:rPr>
          <w:rFonts w:ascii="Times New Roman" w:hAnsi="Times New Roman" w:cs="Times New Roman"/>
          <w:sz w:val="28"/>
          <w:szCs w:val="28"/>
        </w:rPr>
        <w:t xml:space="preserve"> настоящего Федерального закона не только дублирует соответствующее положение </w:t>
      </w:r>
      <w:hyperlink r:id="rId7" w:history="1">
        <w:r w:rsidRPr="00BD519B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BD519B">
        <w:rPr>
          <w:rFonts w:ascii="Times New Roman" w:hAnsi="Times New Roman" w:cs="Times New Roman"/>
          <w:sz w:val="28"/>
          <w:szCs w:val="28"/>
        </w:rPr>
        <w:t xml:space="preserve">, но и конкретизирует его, раскрывая и уточняя тем самым содержание права на обращение. </w:t>
      </w:r>
    </w:p>
    <w:p w:rsidR="00BD519B" w:rsidRDefault="00BD519B" w:rsidP="00BD519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19B">
        <w:rPr>
          <w:rFonts w:ascii="Times New Roman" w:hAnsi="Times New Roman" w:cs="Times New Roman"/>
          <w:sz w:val="28"/>
          <w:szCs w:val="28"/>
        </w:rPr>
        <w:t xml:space="preserve">Так, если в </w:t>
      </w:r>
      <w:hyperlink r:id="rId8" w:history="1">
        <w:r w:rsidRPr="00BD519B">
          <w:rPr>
            <w:rFonts w:ascii="Times New Roman" w:hAnsi="Times New Roman" w:cs="Times New Roman"/>
            <w:sz w:val="28"/>
            <w:szCs w:val="28"/>
          </w:rPr>
          <w:t>ст. 33</w:t>
        </w:r>
      </w:hyperlink>
      <w:r w:rsidRPr="00BD519B">
        <w:rPr>
          <w:rFonts w:ascii="Times New Roman" w:hAnsi="Times New Roman" w:cs="Times New Roman"/>
          <w:sz w:val="28"/>
          <w:szCs w:val="28"/>
        </w:rPr>
        <w:t xml:space="preserve"> Конституции речь идет об индивидуальных и коллективных обращениях в государственные органы и органы местного самоуправления, то в </w:t>
      </w:r>
      <w:r w:rsidR="00A446EC">
        <w:rPr>
          <w:rFonts w:ascii="Times New Roman" w:hAnsi="Times New Roman" w:cs="Times New Roman"/>
          <w:sz w:val="28"/>
          <w:szCs w:val="28"/>
        </w:rPr>
        <w:t>указанной</w:t>
      </w:r>
      <w:r w:rsidRPr="00BD519B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BD519B">
          <w:rPr>
            <w:rFonts w:ascii="Times New Roman" w:hAnsi="Times New Roman" w:cs="Times New Roman"/>
            <w:sz w:val="28"/>
            <w:szCs w:val="28"/>
          </w:rPr>
          <w:t>статье</w:t>
        </w:r>
      </w:hyperlink>
      <w:r w:rsidRPr="00BD519B">
        <w:rPr>
          <w:rFonts w:ascii="Times New Roman" w:hAnsi="Times New Roman" w:cs="Times New Roman"/>
          <w:sz w:val="28"/>
          <w:szCs w:val="28"/>
        </w:rPr>
        <w:t xml:space="preserve"> уточняется, что коллективные обращения включают в себя обращения объединений граждан, в том числе юридических лиц. </w:t>
      </w:r>
    </w:p>
    <w:p w:rsidR="00BD519B" w:rsidRPr="00BD519B" w:rsidRDefault="00BD519B" w:rsidP="00BD519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в </w:t>
      </w:r>
      <w:hyperlink r:id="rId10" w:history="1">
        <w:r w:rsidRPr="00BD519B">
          <w:rPr>
            <w:rFonts w:ascii="Times New Roman" w:hAnsi="Times New Roman" w:cs="Times New Roman"/>
            <w:sz w:val="28"/>
            <w:szCs w:val="28"/>
          </w:rPr>
          <w:t>статье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BD519B">
        <w:rPr>
          <w:rFonts w:ascii="Times New Roman" w:hAnsi="Times New Roman" w:cs="Times New Roman"/>
          <w:sz w:val="28"/>
          <w:szCs w:val="28"/>
        </w:rPr>
        <w:t xml:space="preserve"> уточняется, что обращения направляются не только в государственные органы, органы местного самоуправления, как это предусмотрено соответствующей </w:t>
      </w:r>
      <w:hyperlink r:id="rId11" w:history="1">
        <w:r w:rsidRPr="00BD519B">
          <w:rPr>
            <w:rFonts w:ascii="Times New Roman" w:hAnsi="Times New Roman" w:cs="Times New Roman"/>
            <w:sz w:val="28"/>
            <w:szCs w:val="28"/>
          </w:rPr>
          <w:t>статьей</w:t>
        </w:r>
      </w:hyperlink>
      <w:r w:rsidRPr="00BD519B">
        <w:rPr>
          <w:rFonts w:ascii="Times New Roman" w:hAnsi="Times New Roman" w:cs="Times New Roman"/>
          <w:sz w:val="28"/>
          <w:szCs w:val="28"/>
        </w:rPr>
        <w:t xml:space="preserve"> Конституции, но и в адрес должностных лиц государственных органов, органов местного самоуправления, а также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BD519B" w:rsidRDefault="00BD519B" w:rsidP="00BD519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19B">
        <w:rPr>
          <w:rFonts w:ascii="Times New Roman" w:hAnsi="Times New Roman" w:cs="Times New Roman"/>
          <w:sz w:val="28"/>
          <w:szCs w:val="28"/>
        </w:rPr>
        <w:t xml:space="preserve">Следует отметить, что </w:t>
      </w:r>
      <w:hyperlink r:id="rId12" w:history="1">
        <w:r w:rsidRPr="00BD519B">
          <w:rPr>
            <w:rFonts w:ascii="Times New Roman" w:hAnsi="Times New Roman" w:cs="Times New Roman"/>
            <w:sz w:val="28"/>
            <w:szCs w:val="28"/>
          </w:rPr>
          <w:t xml:space="preserve">ч. 1 </w:t>
        </w:r>
        <w:r>
          <w:rPr>
            <w:rFonts w:ascii="Times New Roman" w:hAnsi="Times New Roman" w:cs="Times New Roman"/>
            <w:sz w:val="28"/>
            <w:szCs w:val="28"/>
          </w:rPr>
          <w:t>ст.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BD519B">
        <w:rPr>
          <w:rFonts w:ascii="Times New Roman" w:hAnsi="Times New Roman" w:cs="Times New Roman"/>
          <w:sz w:val="28"/>
          <w:szCs w:val="28"/>
        </w:rPr>
        <w:t xml:space="preserve"> действует в редакции Федерального закона от 7 мая 2013 г. </w:t>
      </w:r>
      <w:r w:rsidR="0036622E">
        <w:rPr>
          <w:rFonts w:ascii="Times New Roman" w:hAnsi="Times New Roman" w:cs="Times New Roman"/>
          <w:sz w:val="28"/>
          <w:szCs w:val="28"/>
        </w:rPr>
        <w:t>№</w:t>
      </w:r>
      <w:r w:rsidRPr="00BD519B">
        <w:rPr>
          <w:rFonts w:ascii="Times New Roman" w:hAnsi="Times New Roman" w:cs="Times New Roman"/>
          <w:sz w:val="28"/>
          <w:szCs w:val="28"/>
        </w:rPr>
        <w:t xml:space="preserve"> 80-ФЗ </w:t>
      </w:r>
      <w:r w:rsidR="0036622E">
        <w:rPr>
          <w:rFonts w:ascii="Times New Roman" w:hAnsi="Times New Roman" w:cs="Times New Roman"/>
          <w:sz w:val="28"/>
          <w:szCs w:val="28"/>
        </w:rPr>
        <w:t>«</w:t>
      </w:r>
      <w:r w:rsidRPr="00BD519B">
        <w:rPr>
          <w:rFonts w:ascii="Times New Roman" w:hAnsi="Times New Roman" w:cs="Times New Roman"/>
          <w:sz w:val="28"/>
          <w:szCs w:val="28"/>
        </w:rPr>
        <w:t xml:space="preserve">О внесении изменений в статью 5.59 Кодекса Российской Федерации об административных правонарушениях и статьи 1 и 2 Федерального закона "О порядке рассмотрения обращений граждан Российской </w:t>
      </w:r>
      <w:r>
        <w:rPr>
          <w:rFonts w:ascii="Times New Roman" w:hAnsi="Times New Roman" w:cs="Times New Roman"/>
          <w:sz w:val="28"/>
          <w:szCs w:val="28"/>
        </w:rPr>
        <w:t>Федерации</w:t>
      </w:r>
      <w:r w:rsidR="0036622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519B" w:rsidRPr="00BD519B" w:rsidRDefault="00BD519B" w:rsidP="00BD519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19B">
        <w:rPr>
          <w:rFonts w:ascii="Times New Roman" w:hAnsi="Times New Roman" w:cs="Times New Roman"/>
          <w:sz w:val="28"/>
          <w:szCs w:val="28"/>
        </w:rPr>
        <w:t xml:space="preserve">Ранее действовавшая </w:t>
      </w:r>
      <w:hyperlink r:id="rId13" w:history="1">
        <w:r w:rsidRPr="00BD519B">
          <w:rPr>
            <w:rFonts w:ascii="Times New Roman" w:hAnsi="Times New Roman" w:cs="Times New Roman"/>
            <w:sz w:val="28"/>
            <w:szCs w:val="28"/>
          </w:rPr>
          <w:t>редакция</w:t>
        </w:r>
      </w:hyperlink>
      <w:r w:rsidRPr="00BD519B">
        <w:rPr>
          <w:rFonts w:ascii="Times New Roman" w:hAnsi="Times New Roman" w:cs="Times New Roman"/>
          <w:sz w:val="28"/>
          <w:szCs w:val="28"/>
        </w:rPr>
        <w:t xml:space="preserve"> рассматриваемой правовой нормы, а также взаимосвязанные положения </w:t>
      </w:r>
      <w:hyperlink r:id="rId14" w:history="1">
        <w:r w:rsidRPr="00BD519B">
          <w:rPr>
            <w:rFonts w:ascii="Times New Roman" w:hAnsi="Times New Roman" w:cs="Times New Roman"/>
            <w:sz w:val="28"/>
            <w:szCs w:val="28"/>
          </w:rPr>
          <w:t>ч. 1 ст. 1</w:t>
        </w:r>
      </w:hyperlink>
      <w:r w:rsidRPr="00BD519B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5" w:history="1">
        <w:r w:rsidRPr="00BD519B">
          <w:rPr>
            <w:rFonts w:ascii="Times New Roman" w:hAnsi="Times New Roman" w:cs="Times New Roman"/>
            <w:sz w:val="28"/>
            <w:szCs w:val="28"/>
          </w:rPr>
          <w:t>ст. 3</w:t>
        </w:r>
      </w:hyperlink>
      <w:r w:rsidRPr="00BD519B">
        <w:rPr>
          <w:rFonts w:ascii="Times New Roman" w:hAnsi="Times New Roman" w:cs="Times New Roman"/>
          <w:sz w:val="28"/>
          <w:szCs w:val="28"/>
        </w:rPr>
        <w:t xml:space="preserve"> Закона были признаны Конституционным Судом РФ не соответствующими </w:t>
      </w:r>
      <w:hyperlink r:id="rId16" w:history="1">
        <w:r w:rsidRPr="00BD519B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BD519B">
        <w:rPr>
          <w:rFonts w:ascii="Times New Roman" w:hAnsi="Times New Roman" w:cs="Times New Roman"/>
          <w:sz w:val="28"/>
          <w:szCs w:val="28"/>
        </w:rPr>
        <w:t xml:space="preserve"> в той мере, в какой они - в силу неопределенности нормативного содержания, порождающей на практике неоднозначное их истолкование и, соответственно, возможность произвольного применения, - препятствовали распространению положений </w:t>
      </w:r>
      <w:hyperlink r:id="rId17" w:history="1">
        <w:r w:rsidRPr="00BD519B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BD519B">
        <w:rPr>
          <w:rFonts w:ascii="Times New Roman" w:hAnsi="Times New Roman" w:cs="Times New Roman"/>
          <w:sz w:val="28"/>
          <w:szCs w:val="28"/>
        </w:rPr>
        <w:t xml:space="preserve"> на отношения, связанные с рассмотрением органами государственной власти и органами местного самоуправления обращений объединений граждан, включая юридические лица, а также рассмотрению обращений осуществляющими публично значимые функции государственными и муниципальными учреждениями и иными организациями, а также введению законом субъекта Российской Федерации положений о возможности рассмотрения обращений таким</w:t>
      </w:r>
      <w:r>
        <w:rPr>
          <w:rFonts w:ascii="Times New Roman" w:hAnsi="Times New Roman" w:cs="Times New Roman"/>
          <w:sz w:val="28"/>
          <w:szCs w:val="28"/>
        </w:rPr>
        <w:t>и учреждениями и организациями.</w:t>
      </w:r>
    </w:p>
    <w:p w:rsidR="00BD519B" w:rsidRDefault="00BD519B" w:rsidP="00BD519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19B">
        <w:rPr>
          <w:rFonts w:ascii="Times New Roman" w:hAnsi="Times New Roman" w:cs="Times New Roman"/>
          <w:sz w:val="28"/>
          <w:szCs w:val="28"/>
        </w:rPr>
        <w:t xml:space="preserve">Необходимо напомнить, что в ранее действовавшей редакции </w:t>
      </w:r>
      <w:hyperlink r:id="rId18" w:history="1">
        <w:r w:rsidRPr="00BD519B">
          <w:rPr>
            <w:rFonts w:ascii="Times New Roman" w:hAnsi="Times New Roman" w:cs="Times New Roman"/>
            <w:sz w:val="28"/>
            <w:szCs w:val="28"/>
          </w:rPr>
          <w:t xml:space="preserve">ч. 1 </w:t>
        </w:r>
        <w:r>
          <w:rPr>
            <w:rFonts w:ascii="Times New Roman" w:hAnsi="Times New Roman" w:cs="Times New Roman"/>
            <w:sz w:val="28"/>
            <w:szCs w:val="28"/>
          </w:rPr>
          <w:t>ст.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BD519B">
        <w:rPr>
          <w:rFonts w:ascii="Times New Roman" w:hAnsi="Times New Roman" w:cs="Times New Roman"/>
          <w:sz w:val="28"/>
          <w:szCs w:val="28"/>
        </w:rPr>
        <w:t xml:space="preserve"> было установлено следующее: "Граждане имеют право обращаться лично, а также направлять индивидуальные и коллективные обращения в государственные органы, органы местного самоуправления и должностным лицам". </w:t>
      </w:r>
    </w:p>
    <w:p w:rsidR="00BD519B" w:rsidRPr="00BD519B" w:rsidRDefault="00BD519B" w:rsidP="00BD519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19B">
        <w:rPr>
          <w:rFonts w:ascii="Times New Roman" w:hAnsi="Times New Roman" w:cs="Times New Roman"/>
          <w:sz w:val="28"/>
          <w:szCs w:val="28"/>
        </w:rPr>
        <w:lastRenderedPageBreak/>
        <w:t xml:space="preserve">То есть правовая норма в том виде, в каком она действовала до внесения в нее изменений, не регулировала порядок рассмотрения обращений объединений граждан, включая обращения юридических лиц, а также не регулировала и порядок рассмотрения обращений граждан (их объединений) государственными, муниципальными учреждениями, осуществляющими публично значимые функции, и иными организациями. </w:t>
      </w:r>
      <w:hyperlink r:id="rId19" w:history="1">
        <w:r w:rsidRPr="00BD519B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BD519B">
        <w:rPr>
          <w:rFonts w:ascii="Times New Roman" w:hAnsi="Times New Roman" w:cs="Times New Roman"/>
          <w:sz w:val="28"/>
          <w:szCs w:val="28"/>
        </w:rPr>
        <w:t xml:space="preserve"> до внесения в него соответствующих изменений не содержал положения и о том, что законами субъектов РФ может быть установлена возможность рассмотрения обращений такими учреждениями и организациями.</w:t>
      </w:r>
    </w:p>
    <w:p w:rsidR="00BD519B" w:rsidRDefault="00A446EC" w:rsidP="00BD519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BD519B" w:rsidRPr="00BD519B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BD519B" w:rsidRPr="00BD519B">
        <w:rPr>
          <w:rFonts w:ascii="Times New Roman" w:hAnsi="Times New Roman" w:cs="Times New Roman"/>
          <w:sz w:val="28"/>
          <w:szCs w:val="28"/>
        </w:rPr>
        <w:t xml:space="preserve"> Конституционного Суда РФ от 18 июля 2012 г. </w:t>
      </w:r>
      <w:r w:rsidR="0036622E">
        <w:rPr>
          <w:rFonts w:ascii="Times New Roman" w:hAnsi="Times New Roman" w:cs="Times New Roman"/>
          <w:sz w:val="28"/>
          <w:szCs w:val="28"/>
        </w:rPr>
        <w:t>№</w:t>
      </w:r>
      <w:r w:rsidR="00BD519B" w:rsidRPr="00BD519B">
        <w:rPr>
          <w:rFonts w:ascii="Times New Roman" w:hAnsi="Times New Roman" w:cs="Times New Roman"/>
          <w:sz w:val="28"/>
          <w:szCs w:val="28"/>
        </w:rPr>
        <w:t xml:space="preserve"> 19-П федеральному законодателю было предписано внести в действующее правовое регулирование необходимые изменения, в том числе прямо указывающие на рассмотрение обращений объединений граждан. </w:t>
      </w:r>
    </w:p>
    <w:p w:rsidR="00BD519B" w:rsidRPr="00BD519B" w:rsidRDefault="00BD519B" w:rsidP="00BD519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19B">
        <w:rPr>
          <w:rFonts w:ascii="Times New Roman" w:hAnsi="Times New Roman" w:cs="Times New Roman"/>
          <w:sz w:val="28"/>
          <w:szCs w:val="28"/>
        </w:rPr>
        <w:t xml:space="preserve">Предписания Конституционного Суда касались и государственных, муниципальных учреждений, иных организаций, осуществляющих публично значимые функции, которые должны рассматривать обращения граждан и их объединений, включая обращения юридических лиц. Согласно правовой позиции Конституционного Суда, изложенной в названном выше </w:t>
      </w:r>
      <w:hyperlink r:id="rId21" w:history="1">
        <w:r w:rsidRPr="00BD519B">
          <w:rPr>
            <w:rFonts w:ascii="Times New Roman" w:hAnsi="Times New Roman" w:cs="Times New Roman"/>
            <w:sz w:val="28"/>
            <w:szCs w:val="28"/>
          </w:rPr>
          <w:t>Постановлении</w:t>
        </w:r>
      </w:hyperlink>
      <w:r w:rsidRPr="00BD519B">
        <w:rPr>
          <w:rFonts w:ascii="Times New Roman" w:hAnsi="Times New Roman" w:cs="Times New Roman"/>
          <w:sz w:val="28"/>
          <w:szCs w:val="28"/>
        </w:rPr>
        <w:t xml:space="preserve">, именно федеральный законодатель, реализуя правовые возможности, предоставленные ему </w:t>
      </w:r>
      <w:hyperlink r:id="rId22" w:history="1">
        <w:r w:rsidRPr="00BD519B">
          <w:rPr>
            <w:rFonts w:ascii="Times New Roman" w:hAnsi="Times New Roman" w:cs="Times New Roman"/>
            <w:sz w:val="28"/>
            <w:szCs w:val="28"/>
          </w:rPr>
          <w:t>ст. 55 (ч. 3)</w:t>
        </w:r>
      </w:hyperlink>
      <w:r w:rsidRPr="00BD519B">
        <w:rPr>
          <w:rFonts w:ascii="Times New Roman" w:hAnsi="Times New Roman" w:cs="Times New Roman"/>
          <w:sz w:val="28"/>
          <w:szCs w:val="28"/>
        </w:rPr>
        <w:t xml:space="preserve"> Конституции для обеспечения полномочия по регулированию и защите прав и свобод человека и гражданина (</w:t>
      </w:r>
      <w:hyperlink r:id="rId23" w:history="1">
        <w:r w:rsidRPr="00BD519B">
          <w:rPr>
            <w:rFonts w:ascii="Times New Roman" w:hAnsi="Times New Roman" w:cs="Times New Roman"/>
            <w:sz w:val="28"/>
            <w:szCs w:val="28"/>
          </w:rPr>
          <w:t>ст. 71, п. "в"</w:t>
        </w:r>
      </w:hyperlink>
      <w:r w:rsidRPr="00BD519B">
        <w:rPr>
          <w:rFonts w:ascii="Times New Roman" w:hAnsi="Times New Roman" w:cs="Times New Roman"/>
          <w:sz w:val="28"/>
          <w:szCs w:val="28"/>
        </w:rPr>
        <w:t xml:space="preserve"> Конституции), и исходя из необходимости соблюдения баланса конституционно значимых интересов, вправе возложить на определенные категории организаций в качестве условия осуществления ими публично значимых функций обязанность рассматривать обращения граждан и их объединений. Учитывая особенности и характер отношений, возникающих между гражданами (объединениями граждан) и возможными адресатами их обращений - организациями, деятельность которых является публично значимой и затрагивает права и свободы граждан, Конституционный Суд указал, что обязанность рассматривать такие обращения не противоречит их природе, при</w:t>
      </w:r>
      <w:r w:rsidR="0036622E">
        <w:rPr>
          <w:rFonts w:ascii="Times New Roman" w:hAnsi="Times New Roman" w:cs="Times New Roman"/>
          <w:sz w:val="28"/>
          <w:szCs w:val="28"/>
        </w:rPr>
        <w:t xml:space="preserve"> </w:t>
      </w:r>
      <w:r w:rsidRPr="00BD519B">
        <w:rPr>
          <w:rFonts w:ascii="Times New Roman" w:hAnsi="Times New Roman" w:cs="Times New Roman"/>
          <w:sz w:val="28"/>
          <w:szCs w:val="28"/>
        </w:rPr>
        <w:t>том что как сама эта обязанность, так и порядок рассмотрения должны быть установлены законодателем четко и определенно.</w:t>
      </w:r>
    </w:p>
    <w:p w:rsidR="00BD519B" w:rsidRPr="00BD519B" w:rsidRDefault="00BD519B" w:rsidP="00BD519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19B">
        <w:rPr>
          <w:rFonts w:ascii="Times New Roman" w:hAnsi="Times New Roman" w:cs="Times New Roman"/>
          <w:sz w:val="28"/>
          <w:szCs w:val="28"/>
        </w:rPr>
        <w:t xml:space="preserve">Как уже было отмечено выше, вопрос приведения правовой нормы в соответствие с конституционными положениями был решен с принятием Федерального </w:t>
      </w:r>
      <w:hyperlink r:id="rId24" w:history="1">
        <w:r w:rsidRPr="00BD519B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BD519B">
        <w:rPr>
          <w:rFonts w:ascii="Times New Roman" w:hAnsi="Times New Roman" w:cs="Times New Roman"/>
          <w:sz w:val="28"/>
          <w:szCs w:val="28"/>
        </w:rPr>
        <w:t xml:space="preserve"> от 7 мая 2013 г. N 80-ФЗ, которым в том числе </w:t>
      </w:r>
      <w:hyperlink r:id="rId25" w:history="1">
        <w:r w:rsidRPr="00BD519B">
          <w:rPr>
            <w:rFonts w:ascii="Times New Roman" w:hAnsi="Times New Roman" w:cs="Times New Roman"/>
            <w:sz w:val="28"/>
            <w:szCs w:val="28"/>
          </w:rPr>
          <w:t xml:space="preserve">ч. 1 </w:t>
        </w:r>
        <w:r w:rsidR="00A446EC">
          <w:rPr>
            <w:rFonts w:ascii="Times New Roman" w:hAnsi="Times New Roman" w:cs="Times New Roman"/>
            <w:sz w:val="28"/>
            <w:szCs w:val="28"/>
          </w:rPr>
          <w:t xml:space="preserve">указанной </w:t>
        </w:r>
        <w:bookmarkStart w:id="0" w:name="_GoBack"/>
        <w:bookmarkEnd w:id="0"/>
        <w:r w:rsidRPr="00BD519B">
          <w:rPr>
            <w:rFonts w:ascii="Times New Roman" w:hAnsi="Times New Roman" w:cs="Times New Roman"/>
            <w:sz w:val="28"/>
            <w:szCs w:val="28"/>
          </w:rPr>
          <w:t>статьи</w:t>
        </w:r>
      </w:hyperlink>
      <w:r w:rsidRPr="00BD519B">
        <w:rPr>
          <w:rFonts w:ascii="Times New Roman" w:hAnsi="Times New Roman" w:cs="Times New Roman"/>
          <w:sz w:val="28"/>
          <w:szCs w:val="28"/>
        </w:rPr>
        <w:t xml:space="preserve"> была соответствующим образом изменена.</w:t>
      </w:r>
    </w:p>
    <w:p w:rsidR="00BD519B" w:rsidRPr="00BD519B" w:rsidRDefault="00BD519B" w:rsidP="00BD519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19B">
        <w:rPr>
          <w:rFonts w:ascii="Times New Roman" w:hAnsi="Times New Roman" w:cs="Times New Roman"/>
          <w:sz w:val="28"/>
          <w:szCs w:val="28"/>
        </w:rPr>
        <w:t xml:space="preserve">В </w:t>
      </w:r>
      <w:hyperlink r:id="rId26" w:history="1">
        <w:r w:rsidRPr="00BD519B">
          <w:rPr>
            <w:rFonts w:ascii="Times New Roman" w:hAnsi="Times New Roman" w:cs="Times New Roman"/>
            <w:sz w:val="28"/>
            <w:szCs w:val="28"/>
          </w:rPr>
          <w:t xml:space="preserve">ч. 1 </w:t>
        </w:r>
        <w:r>
          <w:rPr>
            <w:rFonts w:ascii="Times New Roman" w:hAnsi="Times New Roman" w:cs="Times New Roman"/>
            <w:sz w:val="28"/>
            <w:szCs w:val="28"/>
          </w:rPr>
          <w:t>ст.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BD519B">
        <w:rPr>
          <w:rFonts w:ascii="Times New Roman" w:hAnsi="Times New Roman" w:cs="Times New Roman"/>
          <w:sz w:val="28"/>
          <w:szCs w:val="28"/>
        </w:rPr>
        <w:t xml:space="preserve"> обозначен круг субъектов, которые обладают правом на обращение, а также обозначен круг субъектов, которые обязаны рассматривать индивидуальные, коллективные обращения граждан, включая обращения объединений граждан, в том числе юридических лиц.</w:t>
      </w:r>
    </w:p>
    <w:p w:rsidR="00BD519B" w:rsidRDefault="00BD519B" w:rsidP="00BD519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19B">
        <w:rPr>
          <w:rFonts w:ascii="Times New Roman" w:hAnsi="Times New Roman" w:cs="Times New Roman"/>
          <w:bCs/>
          <w:sz w:val="28"/>
          <w:szCs w:val="28"/>
        </w:rPr>
        <w:t>К субъектам, которые обладают правом на обращение, отнесены:</w:t>
      </w:r>
      <w:r w:rsidRPr="00BD519B">
        <w:rPr>
          <w:rFonts w:ascii="Times New Roman" w:hAnsi="Times New Roman" w:cs="Times New Roman"/>
          <w:sz w:val="28"/>
          <w:szCs w:val="28"/>
        </w:rPr>
        <w:t xml:space="preserve"> граждане, коллективы граждан, объединения граждан, в том числе юридические лица. Следует отметить, что иностранные граждане и лица без гражданства имеют равные права с гражданами России на подачу и рассмотрение обращений.</w:t>
      </w:r>
    </w:p>
    <w:p w:rsidR="00BD519B" w:rsidRPr="00BD519B" w:rsidRDefault="00BD519B" w:rsidP="00BD519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19B">
        <w:rPr>
          <w:rFonts w:ascii="Times New Roman" w:hAnsi="Times New Roman" w:cs="Times New Roman"/>
          <w:sz w:val="28"/>
          <w:szCs w:val="28"/>
        </w:rPr>
        <w:t xml:space="preserve"> </w:t>
      </w:r>
      <w:hyperlink r:id="rId27" w:history="1">
        <w:r w:rsidRPr="00BD519B">
          <w:rPr>
            <w:rFonts w:ascii="Times New Roman" w:hAnsi="Times New Roman" w:cs="Times New Roman"/>
            <w:sz w:val="28"/>
            <w:szCs w:val="28"/>
          </w:rPr>
          <w:t>Частью 3 ст. 1</w:t>
        </w:r>
      </w:hyperlink>
      <w:r w:rsidRPr="00BD519B">
        <w:rPr>
          <w:rFonts w:ascii="Times New Roman" w:hAnsi="Times New Roman" w:cs="Times New Roman"/>
          <w:sz w:val="28"/>
          <w:szCs w:val="28"/>
        </w:rPr>
        <w:t xml:space="preserve"> Закона прямо предусмотрено, что установленный им порядок рассмотрения обращений граждан распространяется на правоотношения, </w:t>
      </w:r>
      <w:r w:rsidRPr="00BD519B">
        <w:rPr>
          <w:rFonts w:ascii="Times New Roman" w:hAnsi="Times New Roman" w:cs="Times New Roman"/>
          <w:sz w:val="28"/>
          <w:szCs w:val="28"/>
        </w:rPr>
        <w:lastRenderedPageBreak/>
        <w:t>связанные с рассмотрением обращений иностранных граждан и лиц без гражданства, за исключением случаев, установленных международным догов</w:t>
      </w:r>
      <w:r>
        <w:rPr>
          <w:rFonts w:ascii="Times New Roman" w:hAnsi="Times New Roman" w:cs="Times New Roman"/>
          <w:sz w:val="28"/>
          <w:szCs w:val="28"/>
        </w:rPr>
        <w:t>ором РФ или федеральным законом.</w:t>
      </w:r>
    </w:p>
    <w:p w:rsidR="00BD519B" w:rsidRPr="00BD519B" w:rsidRDefault="00BD519B" w:rsidP="00BD519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19B">
        <w:rPr>
          <w:rFonts w:ascii="Times New Roman" w:hAnsi="Times New Roman" w:cs="Times New Roman"/>
          <w:bCs/>
          <w:sz w:val="28"/>
          <w:szCs w:val="28"/>
        </w:rPr>
        <w:t>К субъектам, которые обязаны рассматривать обращения, отнесены:</w:t>
      </w:r>
      <w:r w:rsidRPr="00BD519B">
        <w:rPr>
          <w:rFonts w:ascii="Times New Roman" w:hAnsi="Times New Roman" w:cs="Times New Roman"/>
          <w:sz w:val="28"/>
          <w:szCs w:val="28"/>
        </w:rPr>
        <w:t xml:space="preserve"> государственные органы, органы местного самоуправления, должностные лица государственных органов, органов местного самоуправления, государственные и муниципальные учреждения, а также иные организации, на которые возложено осуществление публично значимых функций, должностные лица государственных и муниципальных учреждений, иных организаций, на которые возложено осуществление публично значимых функций.</w:t>
      </w:r>
    </w:p>
    <w:p w:rsidR="00BD519B" w:rsidRDefault="00BD519B" w:rsidP="0076224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19B">
        <w:rPr>
          <w:rFonts w:ascii="Times New Roman" w:hAnsi="Times New Roman" w:cs="Times New Roman"/>
          <w:sz w:val="28"/>
          <w:szCs w:val="28"/>
        </w:rPr>
        <w:t xml:space="preserve">Следует напомнить, что Конституционный Суд РФ неоднократно отмечал, что отдельные публично значимые функции могут быть возложены законодателем на иные субъекты, не относящиеся к системе публичной власти. В законодательстве Российской Федерации отсутствует легальное определение </w:t>
      </w:r>
      <w:r w:rsidRPr="00BD519B">
        <w:rPr>
          <w:rFonts w:ascii="Times New Roman" w:hAnsi="Times New Roman" w:cs="Times New Roman"/>
          <w:bCs/>
          <w:sz w:val="28"/>
          <w:szCs w:val="28"/>
        </w:rPr>
        <w:t>публично значимых функций</w:t>
      </w:r>
      <w:r w:rsidRPr="00BD519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519B" w:rsidRPr="00BD519B" w:rsidRDefault="00BD519B" w:rsidP="00BD519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19B">
        <w:rPr>
          <w:rFonts w:ascii="Times New Roman" w:hAnsi="Times New Roman" w:cs="Times New Roman"/>
          <w:sz w:val="28"/>
          <w:szCs w:val="28"/>
        </w:rPr>
        <w:t>Безусловно, государственные или муниципальные учреждения в сфере образования, здравоохранения, культуры, социальной защиты, занятости населения, физической культуры и спорта выпол</w:t>
      </w:r>
      <w:r>
        <w:rPr>
          <w:rFonts w:ascii="Times New Roman" w:hAnsi="Times New Roman" w:cs="Times New Roman"/>
          <w:sz w:val="28"/>
          <w:szCs w:val="28"/>
        </w:rPr>
        <w:t>няют публично значимые функции.</w:t>
      </w:r>
    </w:p>
    <w:p w:rsidR="00BD519B" w:rsidRDefault="00BD519B" w:rsidP="00BD519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19B">
        <w:rPr>
          <w:rFonts w:ascii="Times New Roman" w:hAnsi="Times New Roman" w:cs="Times New Roman"/>
          <w:sz w:val="28"/>
          <w:szCs w:val="28"/>
        </w:rPr>
        <w:t xml:space="preserve">Из содержания </w:t>
      </w:r>
      <w:hyperlink r:id="rId28" w:history="1">
        <w:r w:rsidRPr="00BD519B">
          <w:rPr>
            <w:rFonts w:ascii="Times New Roman" w:hAnsi="Times New Roman" w:cs="Times New Roman"/>
            <w:sz w:val="28"/>
            <w:szCs w:val="28"/>
          </w:rPr>
          <w:t>статьи</w:t>
        </w:r>
      </w:hyperlink>
      <w:r w:rsidRPr="00BD519B">
        <w:rPr>
          <w:rFonts w:ascii="Times New Roman" w:hAnsi="Times New Roman" w:cs="Times New Roman"/>
          <w:sz w:val="28"/>
          <w:szCs w:val="28"/>
        </w:rPr>
        <w:t xml:space="preserve"> следует, что у отдельных граждан и у объединений граждан, в том числе юридических лиц, имеются равные права на обращение, на направление индивидуа</w:t>
      </w:r>
      <w:r>
        <w:rPr>
          <w:rFonts w:ascii="Times New Roman" w:hAnsi="Times New Roman" w:cs="Times New Roman"/>
          <w:sz w:val="28"/>
          <w:szCs w:val="28"/>
        </w:rPr>
        <w:t>льных и коллективных обращений.</w:t>
      </w:r>
    </w:p>
    <w:p w:rsidR="00BD519B" w:rsidRPr="00BD519B" w:rsidRDefault="00BD519B" w:rsidP="0036622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19B">
        <w:rPr>
          <w:rFonts w:ascii="Times New Roman" w:hAnsi="Times New Roman" w:cs="Times New Roman"/>
          <w:sz w:val="28"/>
          <w:szCs w:val="28"/>
        </w:rPr>
        <w:t>Отдельные граждане, объединения граждан, в том числе юридические лица, имеют равные права на обращения в государственные органы, органы местного самоуправления и к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BD519B" w:rsidRPr="00BD519B" w:rsidRDefault="00BD519B" w:rsidP="00BD519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19B">
        <w:rPr>
          <w:rFonts w:ascii="Times New Roman" w:hAnsi="Times New Roman" w:cs="Times New Roman"/>
          <w:sz w:val="28"/>
          <w:szCs w:val="28"/>
        </w:rPr>
        <w:t xml:space="preserve">Таким образом, институт обращений граждан имеет огромное значение не только сам по себе как правовой механизм для взаимодействия граждан с органами государственной власти и местного самоуправления, но и как правовой механизм для реализации иных прав граждан. На социально-правовое значение института обращений обратил внимание Конституционный Суд РФ: </w:t>
      </w:r>
      <w:r w:rsidR="0036622E">
        <w:rPr>
          <w:rFonts w:ascii="Times New Roman" w:hAnsi="Times New Roman" w:cs="Times New Roman"/>
          <w:sz w:val="28"/>
          <w:szCs w:val="28"/>
        </w:rPr>
        <w:t>«</w:t>
      </w:r>
      <w:r w:rsidRPr="00BD519B">
        <w:rPr>
          <w:rFonts w:ascii="Times New Roman" w:hAnsi="Times New Roman" w:cs="Times New Roman"/>
          <w:sz w:val="28"/>
          <w:szCs w:val="28"/>
        </w:rPr>
        <w:t xml:space="preserve">Право граждан Российской Федерации на обращение в государственные органы и органы местного самоуправления является важным средством осуществления и защиты прав, свобод и законных интересов граждан, одной из форм их участия в управлении делами государства и в местном самоуправлении, инструментом взаимодействия личности и публичной власти и потому в силу </w:t>
      </w:r>
      <w:hyperlink r:id="rId29" w:history="1">
        <w:r w:rsidRPr="00BD519B">
          <w:rPr>
            <w:rFonts w:ascii="Times New Roman" w:hAnsi="Times New Roman" w:cs="Times New Roman"/>
            <w:sz w:val="28"/>
            <w:szCs w:val="28"/>
          </w:rPr>
          <w:t>статей 2</w:t>
        </w:r>
      </w:hyperlink>
      <w:r w:rsidRPr="00BD519B">
        <w:rPr>
          <w:rFonts w:ascii="Times New Roman" w:hAnsi="Times New Roman" w:cs="Times New Roman"/>
          <w:sz w:val="28"/>
          <w:szCs w:val="28"/>
        </w:rPr>
        <w:t xml:space="preserve">, </w:t>
      </w:r>
      <w:hyperlink r:id="rId30" w:history="1">
        <w:r w:rsidRPr="00BD519B">
          <w:rPr>
            <w:rFonts w:ascii="Times New Roman" w:hAnsi="Times New Roman" w:cs="Times New Roman"/>
            <w:sz w:val="28"/>
            <w:szCs w:val="28"/>
          </w:rPr>
          <w:t>15</w:t>
        </w:r>
      </w:hyperlink>
      <w:r w:rsidRPr="00BD519B">
        <w:rPr>
          <w:rFonts w:ascii="Times New Roman" w:hAnsi="Times New Roman" w:cs="Times New Roman"/>
          <w:sz w:val="28"/>
          <w:szCs w:val="28"/>
        </w:rPr>
        <w:t xml:space="preserve">, </w:t>
      </w:r>
      <w:hyperlink r:id="rId31" w:history="1">
        <w:r w:rsidRPr="00BD519B">
          <w:rPr>
            <w:rFonts w:ascii="Times New Roman" w:hAnsi="Times New Roman" w:cs="Times New Roman"/>
            <w:sz w:val="28"/>
            <w:szCs w:val="28"/>
          </w:rPr>
          <w:t>17</w:t>
        </w:r>
      </w:hyperlink>
      <w:r w:rsidRPr="00BD519B">
        <w:rPr>
          <w:rFonts w:ascii="Times New Roman" w:hAnsi="Times New Roman" w:cs="Times New Roman"/>
          <w:sz w:val="28"/>
          <w:szCs w:val="28"/>
        </w:rPr>
        <w:t xml:space="preserve">, </w:t>
      </w:r>
      <w:hyperlink r:id="rId32" w:history="1">
        <w:r w:rsidRPr="00BD519B">
          <w:rPr>
            <w:rFonts w:ascii="Times New Roman" w:hAnsi="Times New Roman" w:cs="Times New Roman"/>
            <w:sz w:val="28"/>
            <w:szCs w:val="28"/>
          </w:rPr>
          <w:t>18</w:t>
        </w:r>
      </w:hyperlink>
      <w:r w:rsidRPr="00BD519B">
        <w:rPr>
          <w:rFonts w:ascii="Times New Roman" w:hAnsi="Times New Roman" w:cs="Times New Roman"/>
          <w:sz w:val="28"/>
          <w:szCs w:val="28"/>
        </w:rPr>
        <w:t xml:space="preserve"> и </w:t>
      </w:r>
      <w:hyperlink r:id="rId33" w:history="1">
        <w:r w:rsidRPr="00BD519B">
          <w:rPr>
            <w:rFonts w:ascii="Times New Roman" w:hAnsi="Times New Roman" w:cs="Times New Roman"/>
            <w:sz w:val="28"/>
            <w:szCs w:val="28"/>
          </w:rPr>
          <w:t>45</w:t>
        </w:r>
      </w:hyperlink>
      <w:r w:rsidRPr="00BD519B">
        <w:rPr>
          <w:rFonts w:ascii="Times New Roman" w:hAnsi="Times New Roman" w:cs="Times New Roman"/>
          <w:sz w:val="28"/>
          <w:szCs w:val="28"/>
        </w:rPr>
        <w:t xml:space="preserve"> Конституции Российской Федерации должно обеспечиваться законодателем, который обязан установить эффективный механ</w:t>
      </w:r>
      <w:r w:rsidR="0036622E">
        <w:rPr>
          <w:rFonts w:ascii="Times New Roman" w:hAnsi="Times New Roman" w:cs="Times New Roman"/>
          <w:sz w:val="28"/>
          <w:szCs w:val="28"/>
        </w:rPr>
        <w:t>изм его реализации и защиты»</w:t>
      </w:r>
      <w:r w:rsidRPr="00BD519B">
        <w:rPr>
          <w:rFonts w:ascii="Times New Roman" w:hAnsi="Times New Roman" w:cs="Times New Roman"/>
          <w:sz w:val="28"/>
          <w:szCs w:val="28"/>
        </w:rPr>
        <w:t>.</w:t>
      </w:r>
    </w:p>
    <w:p w:rsidR="006826F1" w:rsidRPr="005764AB" w:rsidRDefault="006826F1" w:rsidP="00BD519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</w:pPr>
    </w:p>
    <w:sectPr w:rsidR="006826F1" w:rsidRPr="005764AB" w:rsidSect="005764AB">
      <w:pgSz w:w="11906" w:h="16838"/>
      <w:pgMar w:top="1134" w:right="567" w:bottom="1134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D0A"/>
    <w:rsid w:val="0036622E"/>
    <w:rsid w:val="005764AB"/>
    <w:rsid w:val="006826F1"/>
    <w:rsid w:val="00762242"/>
    <w:rsid w:val="00914D0A"/>
    <w:rsid w:val="00A446EC"/>
    <w:rsid w:val="00A7046E"/>
    <w:rsid w:val="00B77317"/>
    <w:rsid w:val="00BD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9E8F5"/>
  <w15:chartTrackingRefBased/>
  <w15:docId w15:val="{3B0105DD-DE69-4389-B9F6-116E2020D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6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64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E13A50FC00AA1C7C0E3C9DFF737CD20FBE635086F4FB709F8180F59C86DF212F79855F313A337D9D060533756C68637B06DC323E8704zAM" TargetMode="External"/><Relationship Id="rId13" Type="http://schemas.openxmlformats.org/officeDocument/2006/relationships/hyperlink" Target="consultantplus://offline/ref=40E13A50FC00AA1C7C0E3C9DFF737CD20CB6675488A7AC72CED48EF094D69731613C885E30383477CA5C15373C3B617F7E19C33120874A560Fz0M" TargetMode="External"/><Relationship Id="rId18" Type="http://schemas.openxmlformats.org/officeDocument/2006/relationships/hyperlink" Target="consultantplus://offline/ref=40E13A50FC00AA1C7C0E3C9DFF737CD20CB6675488A7AC72CED48EF094D69731613C885E30383477CA5C15373C3B617F7E19C33120874A560Fz0M" TargetMode="External"/><Relationship Id="rId26" Type="http://schemas.openxmlformats.org/officeDocument/2006/relationships/hyperlink" Target="consultantplus://offline/ref=40E13A50FC00AA1C7C0E3C9DFF737CD20EB7605D8FA2AC72CED48EF094D69731613C885E30383576C95C15373C3B617F7E19C33120874A560Fz0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0E13A50FC00AA1C7C0E3C9DFF737CD20CB5675484ABAC72CED48EF094D69731613C885E30383473CD5C15373C3B617F7E19C33120874A560Fz0M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40E13A50FC00AA1C7C0E3C9DFF737CD20FBE635086F4FB709F8180F59C86DF212F79855F313A337D9D060533756C68637B06DC323E8704zAM" TargetMode="External"/><Relationship Id="rId12" Type="http://schemas.openxmlformats.org/officeDocument/2006/relationships/hyperlink" Target="consultantplus://offline/ref=40E13A50FC00AA1C7C0E3C9DFF737CD20EB7605D8FA2AC72CED48EF094D69731613C885E30383576C95C15373C3B617F7E19C33120874A560Fz0M" TargetMode="External"/><Relationship Id="rId17" Type="http://schemas.openxmlformats.org/officeDocument/2006/relationships/hyperlink" Target="consultantplus://offline/ref=40E13A50FC00AA1C7C0E3C9DFF737CD20EB7605D8FA2AC72CED48EF094D69731733CD052323C2A77C84943667A06zEM" TargetMode="External"/><Relationship Id="rId25" Type="http://schemas.openxmlformats.org/officeDocument/2006/relationships/hyperlink" Target="consultantplus://offline/ref=40E13A50FC00AA1C7C0E3C9DFF737CD20EB7605D8FA2AC72CED48EF094D69731613C885E30383576C95C15373C3B617F7E19C33120874A560Fz0M" TargetMode="External"/><Relationship Id="rId33" Type="http://schemas.openxmlformats.org/officeDocument/2006/relationships/hyperlink" Target="consultantplus://offline/ref=40E13A50FC00AA1C7C0E3C9DFF737CD20FBE635086F4FB709F8180F59C86DF212F79855F313F317D9D060533756C68637B06DC323E8704zA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0E13A50FC00AA1C7C0E3C9DFF737CD20FBE635086F4FB709F8180F59C86CD217775875B2E393568CB574306z6M" TargetMode="External"/><Relationship Id="rId20" Type="http://schemas.openxmlformats.org/officeDocument/2006/relationships/hyperlink" Target="consultantplus://offline/ref=40E13A50FC00AA1C7C0E3C9DFF737CD20CB5675484ABAC72CED48EF094D69731613C885E30383470CB5C15373C3B617F7E19C33120874A560Fz0M" TargetMode="External"/><Relationship Id="rId29" Type="http://schemas.openxmlformats.org/officeDocument/2006/relationships/hyperlink" Target="consultantplus://offline/ref=40E13A50FC00AA1C7C0E3C9DFF737CD20FBE635086F4FB709F8180F59C86DF212F79855F303A347D9D060533756C68637B06DC323E8704zA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0E13A50FC00AA1C7C0E3C9DFF737CD20EB7605D8FA2AC72CED48EF094D69731613C885E30383576C95C15373C3B617F7E19C33120874A560Fz0M" TargetMode="External"/><Relationship Id="rId11" Type="http://schemas.openxmlformats.org/officeDocument/2006/relationships/hyperlink" Target="consultantplus://offline/ref=40E13A50FC00AA1C7C0E3C9DFF737CD20FBE635086F4FB709F8180F59C86DF212F79855F313A337D9D060533756C68637B06DC323E8704zAM" TargetMode="External"/><Relationship Id="rId24" Type="http://schemas.openxmlformats.org/officeDocument/2006/relationships/hyperlink" Target="consultantplus://offline/ref=40E13A50FC00AA1C7C0E3C9DFF737CD20CB2615C84ABAC72CED48EF094D69731613C885E30383477CE5C15373C3B617F7E19C33120874A560Fz0M" TargetMode="External"/><Relationship Id="rId32" Type="http://schemas.openxmlformats.org/officeDocument/2006/relationships/hyperlink" Target="consultantplus://offline/ref=40E13A50FC00AA1C7C0E3C9DFF737CD20FBE635086F4FB709F8180F59C86DF212F79855F303F3D7D9D060533756C68637B06DC323E8704zAM" TargetMode="External"/><Relationship Id="rId5" Type="http://schemas.openxmlformats.org/officeDocument/2006/relationships/hyperlink" Target="consultantplus://offline/ref=40E13A50FC00AA1C7C0E3C9DFF737CD20FBE635086F4FB709F8180F59C86DF212F79855F313A337D9D060533756C68637B06DC323E8704zAM" TargetMode="External"/><Relationship Id="rId15" Type="http://schemas.openxmlformats.org/officeDocument/2006/relationships/hyperlink" Target="consultantplus://offline/ref=40E13A50FC00AA1C7C0E3C9DFF737CD20EB7605D8FA2AC72CED48EF094D69731613C885E30383477CF5C15373C3B617F7E19C33120874A560Fz0M" TargetMode="External"/><Relationship Id="rId23" Type="http://schemas.openxmlformats.org/officeDocument/2006/relationships/hyperlink" Target="consultantplus://offline/ref=40E13A50FC00AA1C7C0E3C9DFF737CD20FBE635086F4FB709F8180F59C86DF212F79855F323E3D7D9D060533756C68637B06DC323E8704zAM" TargetMode="External"/><Relationship Id="rId28" Type="http://schemas.openxmlformats.org/officeDocument/2006/relationships/hyperlink" Target="consultantplus://offline/ref=40E13A50FC00AA1C7C0E3C9DFF737CD20EB7605D8FA2AC72CED48EF094D69731613C885E30383477CB5C15373C3B617F7E19C33120874A560Fz0M" TargetMode="External"/><Relationship Id="rId10" Type="http://schemas.openxmlformats.org/officeDocument/2006/relationships/hyperlink" Target="consultantplus://offline/ref=40E13A50FC00AA1C7C0E3C9DFF737CD20EB7605D8FA2AC72CED48EF094D69731613C885E30383576C95C15373C3B617F7E19C33120874A560Fz0M" TargetMode="External"/><Relationship Id="rId19" Type="http://schemas.openxmlformats.org/officeDocument/2006/relationships/hyperlink" Target="consultantplus://offline/ref=40E13A50FC00AA1C7C0E3C9DFF737CD20EB7605D8FA2AC72CED48EF094D69731733CD052323C2A77C84943667A06zEM" TargetMode="External"/><Relationship Id="rId31" Type="http://schemas.openxmlformats.org/officeDocument/2006/relationships/hyperlink" Target="consultantplus://offline/ref=40E13A50FC00AA1C7C0E3C9DFF737CD20FBE635086F4FB709F8180F59C86DF212F79855F303F317D9D060533756C68637B06DC323E8704zAM" TargetMode="External"/><Relationship Id="rId4" Type="http://schemas.openxmlformats.org/officeDocument/2006/relationships/hyperlink" Target="consultantplus://offline/ref=40E13A50FC00AA1C7C0E3C9DFF737CD20FBE635086F4FB709F8180F59C86DF212F79855F313A337D9D060533756C68637B06DC323E8704zAM" TargetMode="External"/><Relationship Id="rId9" Type="http://schemas.openxmlformats.org/officeDocument/2006/relationships/hyperlink" Target="consultantplus://offline/ref=40E13A50FC00AA1C7C0E3C9DFF737CD20EB7605D8FA2AC72CED48EF094D69731613C885E30383576C95C15373C3B617F7E19C33120874A560Fz0M" TargetMode="External"/><Relationship Id="rId14" Type="http://schemas.openxmlformats.org/officeDocument/2006/relationships/hyperlink" Target="consultantplus://offline/ref=40E13A50FC00AA1C7C0E3C9DFF737CD20EB7605D8FA2AC72CED48EF094D69731613C885E30383476C05C15373C3B617F7E19C33120874A560Fz0M" TargetMode="External"/><Relationship Id="rId22" Type="http://schemas.openxmlformats.org/officeDocument/2006/relationships/hyperlink" Target="consultantplus://offline/ref=40E13A50FC00AA1C7C0E3C9DFF737CD20FBE635086F4FB709F8180F59C86DF212F79855F32383D7D9D060533756C68637B06DC323E8704zAM" TargetMode="External"/><Relationship Id="rId27" Type="http://schemas.openxmlformats.org/officeDocument/2006/relationships/hyperlink" Target="consultantplus://offline/ref=40E13A50FC00AA1C7C0E3C9DFF737CD20EB7605D8FA2AC72CED48EF094D69731613C885E30383477C85C15373C3B617F7E19C33120874A560Fz0M" TargetMode="External"/><Relationship Id="rId30" Type="http://schemas.openxmlformats.org/officeDocument/2006/relationships/hyperlink" Target="consultantplus://offline/ref=40E13A50FC00AA1C7C0E3C9DFF737CD20FBE635086F4FB709F8180F59C86DF212F79855F303E327D9D060533756C68637B06DC323E8704zAM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1977</Words>
  <Characters>11269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Гусев Дмитрий Михайлович</dc:creator>
  <cp:keywords/>
  <dc:description/>
  <cp:lastModifiedBy>Федичкина Екатерина Витальевна</cp:lastModifiedBy>
  <cp:revision>4</cp:revision>
  <cp:lastPrinted>2020-09-28T13:55:00Z</cp:lastPrinted>
  <dcterms:created xsi:type="dcterms:W3CDTF">2020-11-24T12:59:00Z</dcterms:created>
  <dcterms:modified xsi:type="dcterms:W3CDTF">2020-11-24T14:00:00Z</dcterms:modified>
</cp:coreProperties>
</file>